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82" w:rsidRDefault="00D01B82" w:rsidP="00D01B82">
      <w:pPr>
        <w:shd w:val="clear" w:color="auto" w:fill="FFFFFF"/>
        <w:spacing w:after="150" w:line="240" w:lineRule="auto"/>
        <w:rPr>
          <w:rFonts w:ascii="Helvetica" w:eastAsia="Times New Roman" w:hAnsi="Helvetica" w:cs="Helvetica"/>
          <w:b/>
          <w:bCs/>
          <w:color w:val="4B4B4B"/>
          <w:sz w:val="21"/>
          <w:szCs w:val="21"/>
        </w:rPr>
      </w:pPr>
      <w:bookmarkStart w:id="0" w:name="_GoBack"/>
      <w:bookmarkEnd w:id="0"/>
    </w:p>
    <w:p w:rsidR="00D01B82" w:rsidRDefault="00D01B82" w:rsidP="00D01B82">
      <w:pPr>
        <w:shd w:val="clear" w:color="auto" w:fill="FFFFFF"/>
        <w:spacing w:after="150" w:line="240" w:lineRule="auto"/>
        <w:jc w:val="center"/>
        <w:rPr>
          <w:rFonts w:ascii="Helvetica" w:eastAsia="Times New Roman" w:hAnsi="Helvetica" w:cs="Helvetica"/>
          <w:b/>
          <w:bCs/>
          <w:color w:val="4B4B4B"/>
          <w:sz w:val="21"/>
          <w:szCs w:val="21"/>
        </w:rPr>
      </w:pPr>
      <w:r>
        <w:rPr>
          <w:rFonts w:ascii="Helvetica" w:eastAsia="Times New Roman" w:hAnsi="Helvetica" w:cs="Helvetica"/>
          <w:b/>
          <w:bCs/>
          <w:noProof/>
          <w:color w:val="4B4B4B"/>
          <w:sz w:val="21"/>
          <w:szCs w:val="21"/>
        </w:rPr>
        <w:drawing>
          <wp:inline distT="0" distB="0" distL="0" distR="0">
            <wp:extent cx="2200275" cy="1151348"/>
            <wp:effectExtent l="0" t="0" r="0" b="0"/>
            <wp:docPr id="1" name="Picture 1" descr="C:\Users\pet clinic\Desktop\Promo Material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 clinic\Desktop\Promo Materials\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151348"/>
                    </a:xfrm>
                    <a:prstGeom prst="rect">
                      <a:avLst/>
                    </a:prstGeom>
                    <a:noFill/>
                    <a:ln>
                      <a:noFill/>
                    </a:ln>
                  </pic:spPr>
                </pic:pic>
              </a:graphicData>
            </a:graphic>
          </wp:inline>
        </w:drawing>
      </w:r>
    </w:p>
    <w:p w:rsidR="00D01B82" w:rsidRDefault="00D01B82" w:rsidP="00D01B82">
      <w:pPr>
        <w:shd w:val="clear" w:color="auto" w:fill="FFFFFF"/>
        <w:spacing w:after="150" w:line="240" w:lineRule="auto"/>
        <w:jc w:val="center"/>
        <w:rPr>
          <w:rFonts w:ascii="Helvetica" w:eastAsia="Times New Roman" w:hAnsi="Helvetica" w:cs="Helvetica"/>
          <w:b/>
          <w:bCs/>
          <w:color w:val="4B4B4B"/>
          <w:sz w:val="21"/>
          <w:szCs w:val="21"/>
        </w:rPr>
      </w:pPr>
    </w:p>
    <w:p w:rsidR="00D01B82" w:rsidRPr="00D01B82" w:rsidRDefault="00D01B82" w:rsidP="00D01B82">
      <w:pPr>
        <w:shd w:val="clear" w:color="auto" w:fill="FFFFFF"/>
        <w:spacing w:after="150" w:line="240" w:lineRule="auto"/>
        <w:jc w:val="center"/>
        <w:rPr>
          <w:rFonts w:ascii="Helvetica" w:eastAsia="Times New Roman" w:hAnsi="Helvetica" w:cs="Helvetica"/>
          <w:color w:val="4B4B4B"/>
          <w:sz w:val="21"/>
          <w:szCs w:val="21"/>
        </w:rPr>
      </w:pPr>
      <w:r w:rsidRPr="00D01B82">
        <w:rPr>
          <w:rFonts w:ascii="Helvetica" w:eastAsia="Times New Roman" w:hAnsi="Helvetica" w:cs="Helvetica"/>
          <w:b/>
          <w:bCs/>
          <w:color w:val="4B4B4B"/>
          <w:sz w:val="21"/>
          <w:szCs w:val="21"/>
        </w:rPr>
        <w:t>Job Summary</w:t>
      </w:r>
      <w:r>
        <w:rPr>
          <w:rFonts w:ascii="Helvetica" w:eastAsia="Times New Roman" w:hAnsi="Helvetica" w:cs="Helvetica"/>
          <w:b/>
          <w:bCs/>
          <w:color w:val="4B4B4B"/>
          <w:sz w:val="21"/>
          <w:szCs w:val="21"/>
        </w:rPr>
        <w:t xml:space="preserve"> – Veterinary Technician</w:t>
      </w: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b/>
          <w:bCs/>
          <w:color w:val="4B4B4B"/>
          <w:sz w:val="21"/>
          <w:szCs w:val="21"/>
        </w:rPr>
        <w:t>Position Summary</w:t>
      </w:r>
      <w:r w:rsidRPr="00D01B82">
        <w:rPr>
          <w:rFonts w:ascii="Helvetica" w:eastAsia="Times New Roman" w:hAnsi="Helvetica" w:cs="Helvetica"/>
          <w:color w:val="4B4B4B"/>
          <w:sz w:val="21"/>
          <w:szCs w:val="21"/>
        </w:rPr>
        <w:t>: The Bridge Clinic is a fast-growing, community-minded organization whose mission is to provide the best veterinary care at low, competitive prices. We are a not for profit institution, connected to Rescue Purrfect, our no-kill shelter.</w:t>
      </w: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We serve a vast customer base throughout lower Bucks County, PA and parts of Philadelphia and New Jersey, including public customers and rescue/shelter partners.</w:t>
      </w: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Our Veterinary Technicians are instrumental in assisting our Veterinarians in providing affordable care to our community of customers, partners, and Rescue Purrfect residents and fosters.</w:t>
      </w: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b/>
          <w:bCs/>
          <w:color w:val="4B4B4B"/>
          <w:sz w:val="21"/>
          <w:szCs w:val="21"/>
        </w:rPr>
        <w:t>Position Functions and Responsibilities</w:t>
      </w:r>
      <w:r w:rsidRPr="00D01B82">
        <w:rPr>
          <w:rFonts w:ascii="Helvetica" w:eastAsia="Times New Roman" w:hAnsi="Helvetica" w:cs="Helvetica"/>
          <w:color w:val="4B4B4B"/>
          <w:sz w:val="21"/>
          <w:szCs w:val="21"/>
        </w:rPr>
        <w:t>:</w:t>
      </w:r>
    </w:p>
    <w:p w:rsidR="00D01B82" w:rsidRPr="00D01B82" w:rsidRDefault="00D01B82" w:rsidP="00D01B82">
      <w:pPr>
        <w:numPr>
          <w:ilvl w:val="0"/>
          <w:numId w:val="1"/>
        </w:numPr>
        <w:shd w:val="clear" w:color="auto" w:fill="FFFFFF"/>
        <w:tabs>
          <w:tab w:val="clear" w:pos="720"/>
          <w:tab w:val="num" w:pos="1080"/>
        </w:tabs>
        <w:spacing w:after="0" w:line="240" w:lineRule="auto"/>
        <w:ind w:left="360"/>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Our ideal candidate is </w:t>
      </w:r>
      <w:r w:rsidRPr="00D01B82">
        <w:rPr>
          <w:rFonts w:ascii="Helvetica" w:eastAsia="Times New Roman" w:hAnsi="Helvetica" w:cs="Helvetica"/>
          <w:b/>
          <w:bCs/>
          <w:color w:val="4B4B4B"/>
          <w:sz w:val="21"/>
          <w:szCs w:val="21"/>
        </w:rPr>
        <w:t>compassionate</w:t>
      </w:r>
      <w:r w:rsidRPr="00D01B82">
        <w:rPr>
          <w:rFonts w:ascii="Helvetica" w:eastAsia="Times New Roman" w:hAnsi="Helvetica" w:cs="Helvetica"/>
          <w:color w:val="4B4B4B"/>
          <w:sz w:val="21"/>
          <w:szCs w:val="21"/>
        </w:rPr>
        <w:t>, </w:t>
      </w:r>
      <w:r w:rsidRPr="00D01B82">
        <w:rPr>
          <w:rFonts w:ascii="Helvetica" w:eastAsia="Times New Roman" w:hAnsi="Helvetica" w:cs="Helvetica"/>
          <w:b/>
          <w:bCs/>
          <w:color w:val="4B4B4B"/>
          <w:sz w:val="21"/>
          <w:szCs w:val="21"/>
        </w:rPr>
        <w:t>rescue-minded</w:t>
      </w:r>
      <w:r w:rsidRPr="00D01B82">
        <w:rPr>
          <w:rFonts w:ascii="Helvetica" w:eastAsia="Times New Roman" w:hAnsi="Helvetica" w:cs="Helvetica"/>
          <w:color w:val="4B4B4B"/>
          <w:sz w:val="21"/>
          <w:szCs w:val="21"/>
        </w:rPr>
        <w:t>, and </w:t>
      </w:r>
      <w:r w:rsidRPr="00D01B82">
        <w:rPr>
          <w:rFonts w:ascii="Helvetica" w:eastAsia="Times New Roman" w:hAnsi="Helvetica" w:cs="Helvetica"/>
          <w:b/>
          <w:bCs/>
          <w:color w:val="4B4B4B"/>
          <w:sz w:val="21"/>
          <w:szCs w:val="21"/>
        </w:rPr>
        <w:t>experienced</w:t>
      </w:r>
    </w:p>
    <w:p w:rsidR="00D01B82" w:rsidRPr="00D01B82" w:rsidRDefault="00D01B82" w:rsidP="00D01B82">
      <w:pPr>
        <w:numPr>
          <w:ilvl w:val="0"/>
          <w:numId w:val="1"/>
        </w:numPr>
        <w:shd w:val="clear" w:color="auto" w:fill="FFFFFF"/>
        <w:spacing w:after="0" w:line="240" w:lineRule="auto"/>
        <w:ind w:left="360"/>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Provide outstanding customer service to clients</w:t>
      </w:r>
    </w:p>
    <w:p w:rsidR="00D01B82" w:rsidRPr="00D01B82" w:rsidRDefault="00D01B82" w:rsidP="00D01B82">
      <w:pPr>
        <w:numPr>
          <w:ilvl w:val="0"/>
          <w:numId w:val="1"/>
        </w:numPr>
        <w:shd w:val="clear" w:color="auto" w:fill="FFFFFF"/>
        <w:spacing w:after="0" w:line="240" w:lineRule="auto"/>
        <w:ind w:left="360"/>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Must be a positive team player who will work collaboratively with Clinic Director, Veterinarians, and office staff to ensure a positive, effective experience for both customer and patient. Proper maintenance of medical paperwork, prescriptions, and other functions required</w:t>
      </w:r>
    </w:p>
    <w:p w:rsidR="00D01B82" w:rsidRPr="00D01B82" w:rsidRDefault="00D01B82" w:rsidP="00D01B82">
      <w:pPr>
        <w:numPr>
          <w:ilvl w:val="0"/>
          <w:numId w:val="1"/>
        </w:numPr>
        <w:shd w:val="clear" w:color="auto" w:fill="FFFFFF"/>
        <w:spacing w:after="0" w:line="240" w:lineRule="auto"/>
        <w:ind w:left="360"/>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Assisting in both surgical days as well as wellness appointments; other duties, as assigned.</w:t>
      </w:r>
    </w:p>
    <w:p w:rsidR="00D01B82" w:rsidRPr="00D01B82" w:rsidRDefault="00D01B82" w:rsidP="00D01B82">
      <w:pPr>
        <w:shd w:val="clear" w:color="auto" w:fill="FFFFFF"/>
        <w:spacing w:after="150" w:line="240" w:lineRule="auto"/>
        <w:ind w:left="360"/>
        <w:rPr>
          <w:rFonts w:ascii="Helvetica" w:eastAsia="Times New Roman" w:hAnsi="Helvetica" w:cs="Helvetica"/>
          <w:color w:val="4B4B4B"/>
          <w:sz w:val="21"/>
          <w:szCs w:val="21"/>
        </w:rPr>
      </w:pPr>
      <w:r w:rsidRPr="00D01B82">
        <w:rPr>
          <w:rFonts w:ascii="Helvetica" w:eastAsia="Times New Roman" w:hAnsi="Helvetica" w:cs="Helvetica"/>
          <w:b/>
          <w:bCs/>
          <w:color w:val="4B4B4B"/>
          <w:sz w:val="21"/>
          <w:szCs w:val="21"/>
        </w:rPr>
        <w:t>Working Conditions</w:t>
      </w:r>
      <w:r w:rsidRPr="00D01B82">
        <w:rPr>
          <w:rFonts w:ascii="Helvetica" w:eastAsia="Times New Roman" w:hAnsi="Helvetica" w:cs="Helvetica"/>
          <w:color w:val="4B4B4B"/>
          <w:sz w:val="21"/>
          <w:szCs w:val="21"/>
        </w:rPr>
        <w:t>:</w:t>
      </w: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Veterinary Technicians will be responsible for standing and moving for several consecutive hours, bending, and lifting small to large animals. Veterinary Technicians will at times be required to manage and physically retrain uncooperative, feral or aggressive animals. There is a potential for exposure to rabies. For this reason, up-to-date vaccinations are strongly recommended. There is a potential for exposure to zoonotic diseases; as such, optimal health and cleanliness standards must be kept for both staff and patients.</w:t>
      </w: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b/>
          <w:bCs/>
          <w:color w:val="4B4B4B"/>
          <w:sz w:val="21"/>
          <w:szCs w:val="21"/>
        </w:rPr>
        <w:t>Experience, Abilities and Qualifications</w:t>
      </w:r>
      <w:r w:rsidRPr="00D01B82">
        <w:rPr>
          <w:rFonts w:ascii="Helvetica" w:eastAsia="Times New Roman" w:hAnsi="Helvetica" w:cs="Helvetica"/>
          <w:color w:val="4B4B4B"/>
          <w:sz w:val="21"/>
          <w:szCs w:val="21"/>
        </w:rPr>
        <w:t>:</w:t>
      </w:r>
    </w:p>
    <w:p w:rsidR="00D01B82" w:rsidRDefault="00D01B82" w:rsidP="00D01B82">
      <w:pPr>
        <w:shd w:val="clear" w:color="auto" w:fill="FFFFFF"/>
        <w:spacing w:after="0" w:line="240" w:lineRule="auto"/>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Candidate must have work experience in veterinary health. Ideally, a candidate would have two years of experience.</w:t>
      </w:r>
    </w:p>
    <w:p w:rsidR="00D01B82" w:rsidRPr="00D01B82" w:rsidRDefault="00D01B82" w:rsidP="00D01B82">
      <w:pPr>
        <w:shd w:val="clear" w:color="auto" w:fill="FFFFFF"/>
        <w:spacing w:after="0" w:line="240" w:lineRule="auto"/>
        <w:rPr>
          <w:rFonts w:ascii="Helvetica" w:eastAsia="Times New Roman" w:hAnsi="Helvetica" w:cs="Helvetica"/>
          <w:color w:val="4B4B4B"/>
          <w:sz w:val="21"/>
          <w:szCs w:val="21"/>
        </w:rPr>
      </w:pPr>
    </w:p>
    <w:p w:rsidR="00D01B82" w:rsidRPr="00D01B82" w:rsidRDefault="00D01B82" w:rsidP="00D01B82">
      <w:pPr>
        <w:shd w:val="clear" w:color="auto" w:fill="FFFFFF"/>
        <w:spacing w:after="0" w:line="240" w:lineRule="auto"/>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Must demonstrate a degree of flexibility in tenuous or difficult circumstances</w:t>
      </w:r>
    </w:p>
    <w:p w:rsidR="00D01B82" w:rsidRDefault="00D01B82" w:rsidP="00D01B82">
      <w:pPr>
        <w:shd w:val="clear" w:color="auto" w:fill="FFFFFF"/>
        <w:spacing w:after="150" w:line="240" w:lineRule="auto"/>
        <w:rPr>
          <w:rFonts w:ascii="Helvetica" w:eastAsia="Times New Roman" w:hAnsi="Helvetica" w:cs="Helvetica"/>
          <w:b/>
          <w:bCs/>
          <w:color w:val="4B4B4B"/>
          <w:sz w:val="21"/>
          <w:szCs w:val="21"/>
        </w:rPr>
      </w:pP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b/>
          <w:bCs/>
          <w:color w:val="4B4B4B"/>
          <w:sz w:val="21"/>
          <w:szCs w:val="21"/>
        </w:rPr>
        <w:t>At Will Employment</w:t>
      </w:r>
      <w:r w:rsidRPr="00D01B82">
        <w:rPr>
          <w:rFonts w:ascii="Helvetica" w:eastAsia="Times New Roman" w:hAnsi="Helvetica" w:cs="Helvetica"/>
          <w:color w:val="4B4B4B"/>
          <w:sz w:val="21"/>
          <w:szCs w:val="21"/>
        </w:rPr>
        <w:t>:</w:t>
      </w:r>
    </w:p>
    <w:p w:rsidR="00D01B82" w:rsidRPr="00D01B82" w:rsidRDefault="00D01B82" w:rsidP="00D01B82">
      <w:pPr>
        <w:shd w:val="clear" w:color="auto" w:fill="FFFFFF"/>
        <w:spacing w:after="150" w:line="240" w:lineRule="auto"/>
        <w:rPr>
          <w:rFonts w:ascii="Helvetica" w:eastAsia="Times New Roman" w:hAnsi="Helvetica" w:cs="Helvetica"/>
          <w:color w:val="4B4B4B"/>
          <w:sz w:val="21"/>
          <w:szCs w:val="21"/>
        </w:rPr>
      </w:pPr>
      <w:r w:rsidRPr="00D01B82">
        <w:rPr>
          <w:rFonts w:ascii="Helvetica" w:eastAsia="Times New Roman" w:hAnsi="Helvetica" w:cs="Helvetica"/>
          <w:color w:val="4B4B4B"/>
          <w:sz w:val="21"/>
          <w:szCs w:val="21"/>
        </w:rPr>
        <w:t>The Bridge Clinic is an at-will employer. Your employment with our organization is a voluntary one and is subject to termination by you or The Bridge Clinic at will, with or without cause, and with or without notice, at any time. Nothing in these policies shall be interpreted to be in conflict with or to eliminate or modify in any way the employment-at-will status of The Bridge Clinic employees.</w:t>
      </w:r>
    </w:p>
    <w:p w:rsidR="00921475" w:rsidRDefault="00E65736"/>
    <w:sectPr w:rsidR="00921475" w:rsidSect="00E6573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2EEA"/>
    <w:multiLevelType w:val="multilevel"/>
    <w:tmpl w:val="FEACD09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nsid w:val="4A334B98"/>
    <w:multiLevelType w:val="multilevel"/>
    <w:tmpl w:val="91A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83800"/>
    <w:multiLevelType w:val="hybridMultilevel"/>
    <w:tmpl w:val="177A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82"/>
    <w:rsid w:val="00C25429"/>
    <w:rsid w:val="00C96222"/>
    <w:rsid w:val="00D01B82"/>
    <w:rsid w:val="00E6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B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B82"/>
    <w:pPr>
      <w:ind w:left="720"/>
      <w:contextualSpacing/>
    </w:pPr>
  </w:style>
  <w:style w:type="paragraph" w:styleId="BalloonText">
    <w:name w:val="Balloon Text"/>
    <w:basedOn w:val="Normal"/>
    <w:link w:val="BalloonTextChar"/>
    <w:uiPriority w:val="99"/>
    <w:semiHidden/>
    <w:unhideWhenUsed/>
    <w:rsid w:val="00D0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B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B82"/>
    <w:pPr>
      <w:ind w:left="720"/>
      <w:contextualSpacing/>
    </w:pPr>
  </w:style>
  <w:style w:type="paragraph" w:styleId="BalloonText">
    <w:name w:val="Balloon Text"/>
    <w:basedOn w:val="Normal"/>
    <w:link w:val="BalloonTextChar"/>
    <w:uiPriority w:val="99"/>
    <w:semiHidden/>
    <w:unhideWhenUsed/>
    <w:rsid w:val="00D0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clinic</dc:creator>
  <cp:lastModifiedBy>pet clinic</cp:lastModifiedBy>
  <cp:revision>2</cp:revision>
  <dcterms:created xsi:type="dcterms:W3CDTF">2018-12-31T21:37:00Z</dcterms:created>
  <dcterms:modified xsi:type="dcterms:W3CDTF">2018-12-31T21:41:00Z</dcterms:modified>
</cp:coreProperties>
</file>