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91" w:rsidRDefault="006273D1">
      <w:pPr>
        <w:spacing w:after="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Policy No.: SA 0002</w:t>
      </w:r>
    </w:p>
    <w:p w:rsidR="00CB0091" w:rsidRDefault="006273D1">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Former Policy:</w:t>
      </w:r>
    </w:p>
    <w:p w:rsidR="00CB0091" w:rsidRDefault="006273D1">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Issued: </w:t>
      </w:r>
    </w:p>
    <w:p w:rsidR="00CB0091" w:rsidRDefault="006273D1">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Revised: 11.30.18</w:t>
      </w:r>
    </w:p>
    <w:p w:rsidR="00CB0091" w:rsidRDefault="00CB0091">
      <w:pPr>
        <w:spacing w:after="0"/>
        <w:jc w:val="right"/>
        <w:rPr>
          <w:rFonts w:ascii="Times New Roman" w:eastAsia="Times New Roman" w:hAnsi="Times New Roman" w:cs="Times New Roman"/>
          <w:sz w:val="24"/>
          <w:szCs w:val="24"/>
        </w:rPr>
      </w:pPr>
    </w:p>
    <w:p w:rsidR="00CB0091" w:rsidRDefault="006273D1">
      <w:pPr>
        <w:tabs>
          <w:tab w:val="left" w:pos="5265"/>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B0091" w:rsidRDefault="006273D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NON-ACADEMIC GRIEVANCE PROCEDURE</w:t>
      </w:r>
    </w:p>
    <w:p w:rsidR="00CB0091" w:rsidRDefault="00CB0091">
      <w:pPr>
        <w:spacing w:after="0"/>
        <w:rPr>
          <w:rFonts w:ascii="Times New Roman" w:eastAsia="Times New Roman" w:hAnsi="Times New Roman" w:cs="Times New Roman"/>
          <w:sz w:val="24"/>
          <w:szCs w:val="24"/>
          <w:u w:val="single"/>
        </w:rPr>
      </w:pPr>
    </w:p>
    <w:p w:rsidR="00CB0091" w:rsidRDefault="006273D1">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Statement of Policy:</w:t>
      </w:r>
    </w:p>
    <w:p w:rsidR="00CB0091" w:rsidRDefault="00CB0091">
      <w:pPr>
        <w:spacing w:after="0"/>
        <w:rPr>
          <w:rFonts w:ascii="Times New Roman" w:eastAsia="Times New Roman" w:hAnsi="Times New Roman" w:cs="Times New Roman"/>
          <w:sz w:val="24"/>
          <w:szCs w:val="24"/>
          <w:u w:val="single"/>
        </w:rPr>
      </w:pPr>
    </w:p>
    <w:p w:rsidR="00CB0091" w:rsidRDefault="00627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grievance procedure may be used to resolve any student complaint except those that are covered by a specific college procedure (e.g. College Code of Conduct Process, Student Academic Grievance Procedures, Harassment Policy, etc.)</w:t>
      </w:r>
    </w:p>
    <w:p w:rsidR="00CB0091" w:rsidRDefault="00CB0091">
      <w:pPr>
        <w:spacing w:after="0"/>
        <w:rPr>
          <w:rFonts w:ascii="Times New Roman" w:eastAsia="Times New Roman" w:hAnsi="Times New Roman" w:cs="Times New Roman"/>
          <w:sz w:val="24"/>
          <w:szCs w:val="24"/>
        </w:rPr>
      </w:pPr>
    </w:p>
    <w:p w:rsidR="00CB0091" w:rsidRDefault="00627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disciplinary or ot</w:t>
      </w:r>
      <w:r>
        <w:rPr>
          <w:rFonts w:ascii="Times New Roman" w:eastAsia="Times New Roman" w:hAnsi="Times New Roman" w:cs="Times New Roman"/>
          <w:sz w:val="24"/>
          <w:szCs w:val="24"/>
        </w:rPr>
        <w:t>her unfavorable action may be taken against any student or anyone who may represent a student using the grievance procedures.</w:t>
      </w:r>
    </w:p>
    <w:p w:rsidR="00CB0091" w:rsidRDefault="00CB0091">
      <w:pPr>
        <w:spacing w:after="0"/>
        <w:rPr>
          <w:rFonts w:ascii="Times New Roman" w:eastAsia="Times New Roman" w:hAnsi="Times New Roman" w:cs="Times New Roman"/>
          <w:sz w:val="24"/>
          <w:szCs w:val="24"/>
        </w:rPr>
      </w:pPr>
    </w:p>
    <w:p w:rsidR="00CB0091" w:rsidRDefault="00CB0091">
      <w:pPr>
        <w:spacing w:after="0"/>
        <w:rPr>
          <w:rFonts w:ascii="Times New Roman" w:eastAsia="Times New Roman" w:hAnsi="Times New Roman" w:cs="Times New Roman"/>
          <w:sz w:val="24"/>
          <w:szCs w:val="24"/>
          <w:u w:val="single"/>
        </w:rPr>
      </w:pPr>
    </w:p>
    <w:p w:rsidR="00CB0091" w:rsidRDefault="00627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Scope of Policy:</w:t>
      </w:r>
    </w:p>
    <w:p w:rsidR="00CB0091" w:rsidRDefault="00CB0091">
      <w:pPr>
        <w:spacing w:after="0"/>
        <w:rPr>
          <w:rFonts w:ascii="Times New Roman" w:eastAsia="Times New Roman" w:hAnsi="Times New Roman" w:cs="Times New Roman"/>
          <w:sz w:val="24"/>
          <w:szCs w:val="24"/>
        </w:rPr>
      </w:pPr>
    </w:p>
    <w:p w:rsidR="00CB0091" w:rsidRDefault="006273D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Grievance Reporting Form is intended for use by any student wishing to make a formal complaint about a per</w:t>
      </w:r>
      <w:r>
        <w:rPr>
          <w:rFonts w:ascii="Times New Roman" w:eastAsia="Times New Roman" w:hAnsi="Times New Roman" w:cs="Times New Roman"/>
          <w:sz w:val="24"/>
          <w:szCs w:val="24"/>
        </w:rPr>
        <w:t>son, policy or university process. If a student feels that there has been a violation of the Manor College Student Code of Conduct, then the appropriate form to use is the Incident Report Form, which is available in the Public Safety Office or online at ht</w:t>
      </w:r>
      <w:r>
        <w:rPr>
          <w:rFonts w:ascii="Times New Roman" w:eastAsia="Times New Roman" w:hAnsi="Times New Roman" w:cs="Times New Roman"/>
          <w:sz w:val="24"/>
          <w:szCs w:val="24"/>
        </w:rPr>
        <w:t xml:space="preserve">tps://manor.edu/student-life/security-and-safety/reporting-crimes-campus/.  </w:t>
      </w:r>
    </w:p>
    <w:p w:rsidR="00CB0091" w:rsidRDefault="00CB0091">
      <w:pPr>
        <w:spacing w:after="0"/>
        <w:rPr>
          <w:rFonts w:ascii="Times New Roman" w:eastAsia="Times New Roman" w:hAnsi="Times New Roman" w:cs="Times New Roman"/>
          <w:sz w:val="24"/>
          <w:szCs w:val="24"/>
        </w:rPr>
      </w:pPr>
      <w:bookmarkStart w:id="1" w:name="_gjdgxs" w:colFirst="0" w:colLast="0"/>
      <w:bookmarkEnd w:id="1"/>
    </w:p>
    <w:p w:rsidR="00CB0091" w:rsidRDefault="006273D1">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Administrative Guidelines:</w:t>
      </w:r>
    </w:p>
    <w:p w:rsidR="00CB0091" w:rsidRDefault="00CB0091">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rsidR="00CB0091" w:rsidRDefault="006273D1">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Applicability</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It is perhaps inevitable in any college that some students may at times feel improperly treated, and that concerns about unfairness (including potential discrimination and harassment) may also at times arise.</w:t>
      </w:r>
    </w:p>
    <w:p w:rsidR="00CB0091" w:rsidRDefault="006273D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this regard (and although this grievance pro</w:t>
      </w:r>
      <w:r>
        <w:rPr>
          <w:rFonts w:ascii="Times New Roman" w:eastAsia="Times New Roman" w:hAnsi="Times New Roman" w:cs="Times New Roman"/>
          <w:sz w:val="24"/>
          <w:szCs w:val="24"/>
          <w:highlight w:val="white"/>
        </w:rPr>
        <w:t>cedure is not limited to concerns of discrimination), the Manor College Nondiscrimination Policy provides in part: "Manor College is an equal opportunity/affirmative action employer and educational institution.  The College does not discriminate against an</w:t>
      </w:r>
      <w:r>
        <w:rPr>
          <w:rFonts w:ascii="Times New Roman" w:eastAsia="Times New Roman" w:hAnsi="Times New Roman" w:cs="Times New Roman"/>
          <w:sz w:val="24"/>
          <w:szCs w:val="24"/>
          <w:highlight w:val="white"/>
        </w:rPr>
        <w:t>y person on the basis of race, color, religion, national origin, age, sex (including pregnancy, childbirth and related medical conditions), disability, genetics, citizenship status, military service, or any other status protected by law.  Non-discriminatio</w:t>
      </w:r>
      <w:r>
        <w:rPr>
          <w:rFonts w:ascii="Times New Roman" w:eastAsia="Times New Roman" w:hAnsi="Times New Roman" w:cs="Times New Roman"/>
          <w:sz w:val="24"/>
          <w:szCs w:val="24"/>
          <w:highlight w:val="white"/>
        </w:rPr>
        <w:t xml:space="preserve">n is observed in the admission, housing, and education of students and in policies </w:t>
      </w:r>
      <w:r>
        <w:rPr>
          <w:rFonts w:ascii="Times New Roman" w:eastAsia="Times New Roman" w:hAnsi="Times New Roman" w:cs="Times New Roman"/>
          <w:sz w:val="24"/>
          <w:szCs w:val="24"/>
          <w:highlight w:val="white"/>
        </w:rPr>
        <w:lastRenderedPageBreak/>
        <w:t>governing discipline."</w:t>
      </w:r>
      <w:r>
        <w:rPr>
          <w:rFonts w:ascii="Times New Roman" w:eastAsia="Times New Roman" w:hAnsi="Times New Roman" w:cs="Times New Roman"/>
          <w:sz w:val="24"/>
          <w:szCs w:val="24"/>
          <w:highlight w:val="white"/>
        </w:rPr>
        <w:br/>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At Manor College, there are two grievance procedures through which students can raise and seek redress for what they believe to be unfair, improper o</w:t>
      </w:r>
      <w:r>
        <w:rPr>
          <w:rFonts w:ascii="Times New Roman" w:eastAsia="Times New Roman" w:hAnsi="Times New Roman" w:cs="Times New Roman"/>
          <w:sz w:val="24"/>
          <w:szCs w:val="24"/>
          <w:highlight w:val="white"/>
        </w:rPr>
        <w:t>r discriminatory decisions, actions, or treatment:</w:t>
      </w:r>
    </w:p>
    <w:p w:rsidR="00CB0091" w:rsidRDefault="006273D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If the matter involves an academic decision, the </w:t>
      </w:r>
      <w:r>
        <w:rPr>
          <w:rFonts w:ascii="Times New Roman" w:eastAsia="Times New Roman" w:hAnsi="Times New Roman" w:cs="Times New Roman"/>
          <w:i/>
          <w:sz w:val="24"/>
          <w:szCs w:val="24"/>
          <w:highlight w:val="white"/>
        </w:rPr>
        <w:t>Academic Grievance Procedure</w:t>
      </w:r>
      <w:r>
        <w:rPr>
          <w:rFonts w:ascii="Times New Roman" w:eastAsia="Times New Roman" w:hAnsi="Times New Roman" w:cs="Times New Roman"/>
          <w:sz w:val="24"/>
          <w:szCs w:val="24"/>
          <w:highlight w:val="white"/>
        </w:rPr>
        <w:t xml:space="preserve"> may be the applicable procedure.</w:t>
      </w:r>
    </w:p>
    <w:p w:rsidR="00CB0091" w:rsidRDefault="006273D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If the matter involves a non-academic decision, the </w:t>
      </w:r>
      <w:r>
        <w:rPr>
          <w:rFonts w:ascii="Times New Roman" w:eastAsia="Times New Roman" w:hAnsi="Times New Roman" w:cs="Times New Roman"/>
          <w:i/>
          <w:sz w:val="24"/>
          <w:szCs w:val="24"/>
          <w:highlight w:val="white"/>
        </w:rPr>
        <w:t xml:space="preserve">Non-Academic Grievance Procedure </w:t>
      </w:r>
      <w:r>
        <w:rPr>
          <w:rFonts w:ascii="Times New Roman" w:eastAsia="Times New Roman" w:hAnsi="Times New Roman" w:cs="Times New Roman"/>
          <w:sz w:val="24"/>
          <w:szCs w:val="24"/>
          <w:highlight w:val="white"/>
        </w:rPr>
        <w:t>may be the applicable procedure.</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purpose of the </w:t>
      </w:r>
      <w:r>
        <w:rPr>
          <w:rFonts w:ascii="Times New Roman" w:eastAsia="Times New Roman" w:hAnsi="Times New Roman" w:cs="Times New Roman"/>
          <w:i/>
          <w:sz w:val="24"/>
          <w:szCs w:val="24"/>
          <w:highlight w:val="white"/>
        </w:rPr>
        <w:t>Non-Academic Grievance Procedure</w:t>
      </w:r>
      <w:r>
        <w:rPr>
          <w:rFonts w:ascii="Times New Roman" w:eastAsia="Times New Roman" w:hAnsi="Times New Roman" w:cs="Times New Roman"/>
          <w:sz w:val="24"/>
          <w:szCs w:val="24"/>
          <w:highlight w:val="white"/>
        </w:rPr>
        <w:t xml:space="preserve"> is to provide a process for students to seek resolution of disputes and grievances that may not fall within the scope of one of the Academic Grievance processes.</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Dean </w:t>
      </w:r>
      <w:r>
        <w:rPr>
          <w:rFonts w:ascii="Times New Roman" w:eastAsia="Times New Roman" w:hAnsi="Times New Roman" w:cs="Times New Roman"/>
          <w:sz w:val="24"/>
          <w:szCs w:val="24"/>
          <w:highlight w:val="white"/>
        </w:rPr>
        <w:t xml:space="preserve">of Students is responsible for administering this </w:t>
      </w:r>
      <w:r>
        <w:rPr>
          <w:rFonts w:ascii="Times New Roman" w:eastAsia="Times New Roman" w:hAnsi="Times New Roman" w:cs="Times New Roman"/>
          <w:i/>
          <w:sz w:val="24"/>
          <w:szCs w:val="24"/>
          <w:highlight w:val="white"/>
        </w:rPr>
        <w:t>Non-Academic Grievance Procedure</w:t>
      </w:r>
      <w:r>
        <w:rPr>
          <w:rFonts w:ascii="Times New Roman" w:eastAsia="Times New Roman" w:hAnsi="Times New Roman" w:cs="Times New Roman"/>
          <w:sz w:val="24"/>
          <w:szCs w:val="24"/>
          <w:highlight w:val="white"/>
        </w:rPr>
        <w:t>.</w:t>
      </w:r>
    </w:p>
    <w:p w:rsidR="00CB0091" w:rsidRDefault="006273D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Dean may be contacted at: Dean of Student Office, Mother of Perpetual Help Hall, 700 Fox Chase Rd. Jenkintown, PA 19046; (215) 885-2360 x276, amootz@manor.edu.</w:t>
      </w:r>
    </w:p>
    <w:p w:rsidR="00CB0091" w:rsidRDefault="006273D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Dean</w:t>
      </w:r>
      <w:r>
        <w:rPr>
          <w:rFonts w:ascii="Times New Roman" w:eastAsia="Times New Roman" w:hAnsi="Times New Roman" w:cs="Times New Roman"/>
          <w:sz w:val="24"/>
          <w:szCs w:val="24"/>
          <w:highlight w:val="white"/>
        </w:rPr>
        <w:t xml:space="preserve">, in his or her sole discretion, can decide whether to refer a grievance brought under this procedure to another grievance process. </w:t>
      </w:r>
    </w:p>
    <w:p w:rsidR="00CB0091" w:rsidRDefault="006273D1">
      <w:pPr>
        <w:numPr>
          <w:ilvl w:val="0"/>
          <w:numId w:val="1"/>
        </w:numPr>
        <w:spacing w:after="0"/>
        <w:ind w:left="207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cases involving student employment, the Dean may wish to consult with the College’s Human Resources Department.</w:t>
      </w:r>
    </w:p>
    <w:p w:rsidR="00CB0091" w:rsidRDefault="006273D1">
      <w:pPr>
        <w:numPr>
          <w:ilvl w:val="0"/>
          <w:numId w:val="1"/>
        </w:numPr>
        <w:spacing w:after="0"/>
        <w:ind w:left="207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cases</w:t>
      </w:r>
      <w:r>
        <w:rPr>
          <w:rFonts w:ascii="Times New Roman" w:eastAsia="Times New Roman" w:hAnsi="Times New Roman" w:cs="Times New Roman"/>
          <w:sz w:val="24"/>
          <w:szCs w:val="24"/>
          <w:highlight w:val="white"/>
        </w:rPr>
        <w:t xml:space="preserve"> involving allegations of sexual harassment in particular, the Dean may wish to consult with the Title IX Coordinator as to the most appropriate way to proceed. In cases involving student employment, the Dean may wish to consult with the College’s Departme</w:t>
      </w:r>
      <w:r>
        <w:rPr>
          <w:rFonts w:ascii="Times New Roman" w:eastAsia="Times New Roman" w:hAnsi="Times New Roman" w:cs="Times New Roman"/>
          <w:sz w:val="24"/>
          <w:szCs w:val="24"/>
          <w:highlight w:val="white"/>
        </w:rPr>
        <w:t>nt of Human Resources.</w:t>
      </w:r>
      <w:r>
        <w:rPr>
          <w:rFonts w:ascii="Times New Roman" w:eastAsia="Times New Roman" w:hAnsi="Times New Roman" w:cs="Times New Roman"/>
          <w:sz w:val="24"/>
          <w:szCs w:val="24"/>
          <w:highlight w:val="white"/>
        </w:rPr>
        <w:br/>
      </w:r>
    </w:p>
    <w:p w:rsidR="00CB0091" w:rsidRDefault="006273D1">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Informal Resolution</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 a general proposition (and although particular circumstances may warrant an exception), the student should first discuss the problem and seek a solution with the individual(s) most directly involved.</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no res</w:t>
      </w:r>
      <w:r>
        <w:rPr>
          <w:rFonts w:ascii="Times New Roman" w:eastAsia="Times New Roman" w:hAnsi="Times New Roman" w:cs="Times New Roman"/>
          <w:sz w:val="24"/>
          <w:szCs w:val="24"/>
          <w:highlight w:val="white"/>
        </w:rPr>
        <w:t>olution results (or if circumstances make discussion inappropriate with the person most directly involved), the student should then consult with the individual at the next (higher) administrative level in the department, school, residence or College admini</w:t>
      </w:r>
      <w:r>
        <w:rPr>
          <w:rFonts w:ascii="Times New Roman" w:eastAsia="Times New Roman" w:hAnsi="Times New Roman" w:cs="Times New Roman"/>
          <w:sz w:val="24"/>
          <w:szCs w:val="24"/>
          <w:highlight w:val="white"/>
        </w:rPr>
        <w:t>strative unit. Serious efforts should be made to resolve the issue locally at an informal level without resort to a formal grievance; such efforts may continue even after the formal process is underway.</w:t>
      </w:r>
    </w:p>
    <w:p w:rsidR="00CB0091" w:rsidRDefault="006273D1">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Formal Grievance</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informal means of resolution prov</w:t>
      </w:r>
      <w:r>
        <w:rPr>
          <w:rFonts w:ascii="Times New Roman" w:eastAsia="Times New Roman" w:hAnsi="Times New Roman" w:cs="Times New Roman"/>
          <w:sz w:val="24"/>
          <w:szCs w:val="24"/>
          <w:highlight w:val="white"/>
        </w:rPr>
        <w:t xml:space="preserve">e inadequate, the student should set forth in writing with the </w:t>
      </w:r>
      <w:r>
        <w:rPr>
          <w:rFonts w:ascii="Times New Roman" w:eastAsia="Times New Roman" w:hAnsi="Times New Roman" w:cs="Times New Roman"/>
          <w:i/>
          <w:sz w:val="24"/>
          <w:szCs w:val="24"/>
          <w:highlight w:val="white"/>
        </w:rPr>
        <w:t>Non-Academic Grievance Report Form</w:t>
      </w:r>
      <w:r>
        <w:rPr>
          <w:rFonts w:ascii="Times New Roman" w:eastAsia="Times New Roman" w:hAnsi="Times New Roman" w:cs="Times New Roman"/>
          <w:sz w:val="24"/>
          <w:szCs w:val="24"/>
          <w:highlight w:val="white"/>
        </w:rPr>
        <w:t xml:space="preserve">, the substance of the </w:t>
      </w:r>
      <w:r>
        <w:rPr>
          <w:rFonts w:ascii="Times New Roman" w:eastAsia="Times New Roman" w:hAnsi="Times New Roman" w:cs="Times New Roman"/>
          <w:sz w:val="24"/>
          <w:szCs w:val="24"/>
          <w:highlight w:val="white"/>
        </w:rPr>
        <w:lastRenderedPageBreak/>
        <w:t xml:space="preserve">complaint, the grounds for it and the evidence on which it is based, and the efforts taken to date to resolve the matter. It is at this </w:t>
      </w:r>
      <w:r>
        <w:rPr>
          <w:rFonts w:ascii="Times New Roman" w:eastAsia="Times New Roman" w:hAnsi="Times New Roman" w:cs="Times New Roman"/>
          <w:sz w:val="24"/>
          <w:szCs w:val="24"/>
          <w:highlight w:val="white"/>
        </w:rPr>
        <w:t>stage that the complaint becomes a formal grievance.</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grievance document should be submitted to the Dean of Students, who will review the case and, if any Manor College staff or faculty are involved, consider it a formal grievance.. A grievance should b</w:t>
      </w:r>
      <w:r>
        <w:rPr>
          <w:rFonts w:ascii="Times New Roman" w:eastAsia="Times New Roman" w:hAnsi="Times New Roman" w:cs="Times New Roman"/>
          <w:sz w:val="24"/>
          <w:szCs w:val="24"/>
          <w:highlight w:val="white"/>
        </w:rPr>
        <w:t>e filed in a timely fashion, i.e., within five (5) days of the event in which the action that is the subject of the grievance occurred. Except in extraordinary circumstances, delay in filing a grievance will be grounds for rejection of that grievance.</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Dean will promptly initiate a review, which should normally be completed within seven (7) days. The Dean may attempt to resolve the matter informally, and may refer the matter (or any part of it) to a designee, who will look into and/or address the mat</w:t>
      </w:r>
      <w:r>
        <w:rPr>
          <w:rFonts w:ascii="Times New Roman" w:eastAsia="Times New Roman" w:hAnsi="Times New Roman" w:cs="Times New Roman"/>
          <w:sz w:val="24"/>
          <w:szCs w:val="24"/>
          <w:highlight w:val="white"/>
        </w:rPr>
        <w:t>ter as the Dean directs. The Dean may also, in appropriate cases, remand the matter to the appropriate administrator (including to the administrative level at which the grievance arose) for further consideration.</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undertaking this review, either the Dean</w:t>
      </w:r>
      <w:r>
        <w:rPr>
          <w:rFonts w:ascii="Times New Roman" w:eastAsia="Times New Roman" w:hAnsi="Times New Roman" w:cs="Times New Roman"/>
          <w:sz w:val="24"/>
          <w:szCs w:val="24"/>
          <w:highlight w:val="white"/>
        </w:rPr>
        <w:t xml:space="preserve"> or his or her designee may request a response to the issues raised in the grievance from any individuals believed to have information the reviewer considers relevant, including faculty, staff and students.</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Dean (or his or her designee) will issue his </w:t>
      </w:r>
      <w:r>
        <w:rPr>
          <w:rFonts w:ascii="Times New Roman" w:eastAsia="Times New Roman" w:hAnsi="Times New Roman" w:cs="Times New Roman"/>
          <w:sz w:val="24"/>
          <w:szCs w:val="24"/>
          <w:highlight w:val="white"/>
        </w:rPr>
        <w:t>or her decision in writing, and take steps to initiate such corrective action as is called for (if any). Conduct meriting discipline will be brought to the attention of the appropriate disciplinary process.</w:t>
      </w:r>
    </w:p>
    <w:p w:rsidR="00CB0091" w:rsidRDefault="006273D1">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Appeal</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the student is dissatisfied with the di</w:t>
      </w:r>
      <w:r>
        <w:rPr>
          <w:rFonts w:ascii="Times New Roman" w:eastAsia="Times New Roman" w:hAnsi="Times New Roman" w:cs="Times New Roman"/>
          <w:sz w:val="24"/>
          <w:szCs w:val="24"/>
          <w:highlight w:val="white"/>
        </w:rPr>
        <w:t>sposition by the Dean (or his or her designee), he or she may appeal to the Provost/Vice President of Academic Affairs (215-885-2360 x</w:t>
      </w:r>
      <w:r>
        <w:rPr>
          <w:rFonts w:ascii="Times New Roman" w:eastAsia="Times New Roman" w:hAnsi="Times New Roman" w:cs="Times New Roman"/>
          <w:sz w:val="24"/>
          <w:szCs w:val="24"/>
        </w:rPr>
        <w:t>223</w:t>
      </w:r>
      <w:r>
        <w:rPr>
          <w:rFonts w:ascii="Times New Roman" w:eastAsia="Times New Roman" w:hAnsi="Times New Roman" w:cs="Times New Roman"/>
          <w:sz w:val="24"/>
          <w:szCs w:val="24"/>
          <w:highlight w:val="white"/>
        </w:rPr>
        <w:t>, clockhart@manor.edu). The appeal should be filed in writing with the Provost/Vice President of Academic Affairs withi</w:t>
      </w:r>
      <w:r>
        <w:rPr>
          <w:rFonts w:ascii="Times New Roman" w:eastAsia="Times New Roman" w:hAnsi="Times New Roman" w:cs="Times New Roman"/>
          <w:sz w:val="24"/>
          <w:szCs w:val="24"/>
          <w:highlight w:val="white"/>
        </w:rPr>
        <w:t>n ten days of the issuance of the decision by the Dean (or his or her designee); a delay in filing the appeal may be grounds for rejection of that appeal.</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Provost/Vice President of Academic Affairs may attempt to resolve the matter informally. The Prov</w:t>
      </w:r>
      <w:r>
        <w:rPr>
          <w:rFonts w:ascii="Times New Roman" w:eastAsia="Times New Roman" w:hAnsi="Times New Roman" w:cs="Times New Roman"/>
          <w:sz w:val="24"/>
          <w:szCs w:val="24"/>
          <w:highlight w:val="white"/>
        </w:rPr>
        <w:t>ost/Vice President of Academic Affairs may also, in appropriate cases, remand the matter to the appropriate administrator (including to the administrative level at which the grievance arose) for further consideration.</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Provost/Vice President of Academic</w:t>
      </w:r>
      <w:r>
        <w:rPr>
          <w:rFonts w:ascii="Times New Roman" w:eastAsia="Times New Roman" w:hAnsi="Times New Roman" w:cs="Times New Roman"/>
          <w:sz w:val="24"/>
          <w:szCs w:val="24"/>
          <w:highlight w:val="white"/>
        </w:rPr>
        <w:t xml:space="preserve"> Affairs should normally complete his or her review of the appeal and issue his or her decision in writing within fourteen (14) days. That decision is final.</w:t>
      </w:r>
    </w:p>
    <w:p w:rsidR="00CB0091" w:rsidRDefault="006273D1">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General Provisions</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Time Guidelines—</w:t>
      </w:r>
      <w:r>
        <w:rPr>
          <w:rFonts w:ascii="Times New Roman" w:eastAsia="Times New Roman" w:hAnsi="Times New Roman" w:cs="Times New Roman"/>
          <w:sz w:val="24"/>
          <w:szCs w:val="24"/>
          <w:highlight w:val="white"/>
        </w:rPr>
        <w:t>The time frames set forth herein are guidelines. They may be ex</w:t>
      </w:r>
      <w:r>
        <w:rPr>
          <w:rFonts w:ascii="Times New Roman" w:eastAsia="Times New Roman" w:hAnsi="Times New Roman" w:cs="Times New Roman"/>
          <w:sz w:val="24"/>
          <w:szCs w:val="24"/>
          <w:highlight w:val="white"/>
        </w:rPr>
        <w:t xml:space="preserve">tended by the Dean or Provost/Vice President of Academic Affairs as applicable, in his or her discretion for good cause (including for reasons relating to breaks in the </w:t>
      </w:r>
      <w:r>
        <w:rPr>
          <w:rFonts w:ascii="Times New Roman" w:eastAsia="Times New Roman" w:hAnsi="Times New Roman" w:cs="Times New Roman"/>
          <w:sz w:val="24"/>
          <w:szCs w:val="24"/>
          <w:highlight w:val="white"/>
        </w:rPr>
        <w:lastRenderedPageBreak/>
        <w:t>academic calendar), and will nearly always be extended during summers and the winter cl</w:t>
      </w:r>
      <w:r>
        <w:rPr>
          <w:rFonts w:ascii="Times New Roman" w:eastAsia="Times New Roman" w:hAnsi="Times New Roman" w:cs="Times New Roman"/>
          <w:sz w:val="24"/>
          <w:szCs w:val="24"/>
          <w:highlight w:val="white"/>
        </w:rPr>
        <w:t>osure.</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Advisers—</w:t>
      </w:r>
      <w:r>
        <w:rPr>
          <w:rFonts w:ascii="Times New Roman" w:eastAsia="Times New Roman" w:hAnsi="Times New Roman" w:cs="Times New Roman"/>
          <w:sz w:val="24"/>
          <w:szCs w:val="24"/>
          <w:highlight w:val="white"/>
        </w:rPr>
        <w:t>A student initiating or participating in a grievance under this procedure may be accompanied by an adviser in any discussion with the Dean, the Provost/Vice President of Academic Affairs or their designees, any adviser must be a current Ma</w:t>
      </w:r>
      <w:r>
        <w:rPr>
          <w:rFonts w:ascii="Times New Roman" w:eastAsia="Times New Roman" w:hAnsi="Times New Roman" w:cs="Times New Roman"/>
          <w:sz w:val="24"/>
          <w:szCs w:val="24"/>
          <w:highlight w:val="white"/>
        </w:rPr>
        <w:t>nor faculty, staff member or student.</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Sexual Harassment and Sexual Assault—</w:t>
      </w:r>
      <w:r>
        <w:rPr>
          <w:rFonts w:ascii="Times New Roman" w:eastAsia="Times New Roman" w:hAnsi="Times New Roman" w:cs="Times New Roman"/>
          <w:sz w:val="24"/>
          <w:szCs w:val="24"/>
        </w:rPr>
        <w:t>For information and resources concerning Sexual Misconduct, Sexual Harassment, Sexual Exploitation, Stalking, Dating Violence, and Domestic Violence, students should refer to the T</w:t>
      </w:r>
      <w:r>
        <w:rPr>
          <w:rFonts w:ascii="Times New Roman" w:eastAsia="Times New Roman" w:hAnsi="Times New Roman" w:cs="Times New Roman"/>
          <w:sz w:val="24"/>
          <w:szCs w:val="24"/>
        </w:rPr>
        <w:t xml:space="preserve">itle IX Information page of the Manor College website: https://manor.edu/student-life/security-and-safety/title-ix-information/. </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No retaliation—</w:t>
      </w:r>
      <w:r>
        <w:rPr>
          <w:rFonts w:ascii="Times New Roman" w:eastAsia="Times New Roman" w:hAnsi="Times New Roman" w:cs="Times New Roman"/>
          <w:sz w:val="24"/>
          <w:szCs w:val="24"/>
        </w:rPr>
        <w:t>Manor College prohibits retaliation or reprisals against individuals based on their pursuit in good faith of a grievance under this procedure, or their participation in good faith in the grievance process.</w:t>
      </w:r>
    </w:p>
    <w:p w:rsidR="00CB0091" w:rsidRDefault="006273D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for Review—If the grievance involves a d</w:t>
      </w:r>
      <w:r>
        <w:rPr>
          <w:rFonts w:ascii="Times New Roman" w:eastAsia="Times New Roman" w:hAnsi="Times New Roman" w:cs="Times New Roman"/>
          <w:sz w:val="24"/>
          <w:szCs w:val="24"/>
        </w:rPr>
        <w:t>ecision that is being challenged, the review by the Dean, as well as the review by the Provost on appeal, usually will be limited to the following considerations:</w:t>
      </w:r>
    </w:p>
    <w:p w:rsidR="00CB0091" w:rsidRDefault="006273D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Were the proper facts and criteria brought to bear on the decision? Were improper or extraneo</w:t>
      </w:r>
      <w:r>
        <w:rPr>
          <w:rFonts w:ascii="Times New Roman" w:eastAsia="Times New Roman" w:hAnsi="Times New Roman" w:cs="Times New Roman"/>
          <w:sz w:val="24"/>
          <w:szCs w:val="24"/>
        </w:rPr>
        <w:t>us facts or criteria brought to bear that substantially affected the decision to the detriment of the grievant?</w:t>
      </w:r>
    </w:p>
    <w:p w:rsidR="00CB0091" w:rsidRDefault="006273D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Were there any procedural irregularities that substantially affected the outcome of the matter to the detriment of the grievant?</w:t>
      </w:r>
    </w:p>
    <w:p w:rsidR="00CB0091" w:rsidRDefault="006273D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prope</w:t>
      </w:r>
      <w:r>
        <w:rPr>
          <w:rFonts w:ascii="Times New Roman" w:eastAsia="Times New Roman" w:hAnsi="Times New Roman" w:cs="Times New Roman"/>
          <w:sz w:val="24"/>
          <w:szCs w:val="24"/>
        </w:rPr>
        <w:t>r facts, criteria, and procedures, was the decision one which a person in the position of the decision maker might reasonably have made?</w:t>
      </w:r>
    </w:p>
    <w:sectPr w:rsidR="00CB009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73D1">
      <w:pPr>
        <w:spacing w:after="0" w:line="240" w:lineRule="auto"/>
      </w:pPr>
      <w:r>
        <w:separator/>
      </w:r>
    </w:p>
  </w:endnote>
  <w:endnote w:type="continuationSeparator" w:id="0">
    <w:p w:rsidR="00000000" w:rsidRDefault="0062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91" w:rsidRDefault="006273D1">
    <w:pPr>
      <w:pBdr>
        <w:top w:val="nil"/>
        <w:left w:val="nil"/>
        <w:bottom w:val="nil"/>
        <w:right w:val="nil"/>
        <w:between w:val="nil"/>
      </w:pBdr>
      <w:tabs>
        <w:tab w:val="center" w:pos="4680"/>
        <w:tab w:val="right" w:pos="9360"/>
      </w:tabs>
      <w:spacing w:after="0" w:line="240" w:lineRule="auto"/>
      <w:jc w:val="right"/>
      <w:rPr>
        <w:color w:val="000000"/>
        <w:sz w:val="18"/>
        <w:szCs w:val="18"/>
      </w:rPr>
    </w:pPr>
    <w:r>
      <w:rPr>
        <w:rFonts w:ascii="Times New Roman" w:eastAsia="Times New Roman" w:hAnsi="Times New Roman" w:cs="Times New Roman"/>
        <w:color w:val="000000"/>
        <w:sz w:val="20"/>
        <w:szCs w:val="20"/>
      </w:rPr>
      <w:t>Policy: SA 000</w:t>
    </w:r>
    <w:r>
      <w:rPr>
        <w:rFonts w:ascii="Times New Roman" w:eastAsia="Times New Roman" w:hAnsi="Times New Roman" w:cs="Times New Roman"/>
        <w:sz w:val="20"/>
        <w:szCs w:val="20"/>
      </w:rPr>
      <w:t>3</w:t>
    </w:r>
  </w:p>
  <w:p w:rsidR="00CB0091" w:rsidRDefault="006273D1">
    <w:pPr>
      <w:pBdr>
        <w:top w:val="nil"/>
        <w:left w:val="nil"/>
        <w:bottom w:val="nil"/>
        <w:right w:val="nil"/>
        <w:between w:val="nil"/>
      </w:pBdr>
      <w:tabs>
        <w:tab w:val="center" w:pos="4680"/>
        <w:tab w:val="right" w:pos="9360"/>
      </w:tabs>
      <w:spacing w:after="0" w:line="240" w:lineRule="auto"/>
      <w:jc w:val="right"/>
      <w:rPr>
        <w:color w:val="000000"/>
        <w:sz w:val="18"/>
        <w:szCs w:val="18"/>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73D1">
      <w:pPr>
        <w:spacing w:after="0" w:line="240" w:lineRule="auto"/>
      </w:pPr>
      <w:r>
        <w:separator/>
      </w:r>
    </w:p>
  </w:footnote>
  <w:footnote w:type="continuationSeparator" w:id="0">
    <w:p w:rsidR="00000000" w:rsidRDefault="00627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D40"/>
    <w:multiLevelType w:val="multilevel"/>
    <w:tmpl w:val="0088A908"/>
    <w:lvl w:ilvl="0">
      <w:start w:val="1"/>
      <w:numFmt w:val="upperRoman"/>
      <w:lvlText w:val="%1."/>
      <w:lvlJc w:val="righ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8E23C9"/>
    <w:multiLevelType w:val="multilevel"/>
    <w:tmpl w:val="2B20B2C8"/>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91"/>
    <w:rsid w:val="006273D1"/>
    <w:rsid w:val="00CB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3ACB1-DB04-42BB-A29A-E0874084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studentlife</dc:creator>
  <cp:lastModifiedBy>studentlife</cp:lastModifiedBy>
  <cp:revision>2</cp:revision>
  <dcterms:created xsi:type="dcterms:W3CDTF">2018-12-19T22:14:00Z</dcterms:created>
  <dcterms:modified xsi:type="dcterms:W3CDTF">2018-12-19T22:14:00Z</dcterms:modified>
</cp:coreProperties>
</file>